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2937333.xml.htm"/>
      <w:bookmarkStart w:id="1" w:name="kswkform4_178293733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Feldman Andrew D.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CEREBRAS SYSTEMS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1237 E. ARQUES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SUNNYVALE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Cerebras Systems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CBRS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CEO,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16"/>
        <w:gridCol w:w="463"/>
        <w:gridCol w:w="625"/>
        <w:gridCol w:w="1178"/>
        <w:gridCol w:w="1008"/>
        <w:gridCol w:w="10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0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268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268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Feldman Bravo Family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pro-rata, in-kind distribution not for additional consideration.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Mills,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9573" TargetMode="External"/><Relationship Id="rId5" Type="http://schemas.openxmlformats.org/officeDocument/2006/relationships/hyperlink" Target="http://www.sec.gov/cgi-bin/browse-edgar?action=getcompany&amp;CIK=00020217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581</Words>
  <Characters>3170</Characters>
  <CharactersWithSpaces>3689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