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78-1_4seq1.xml.htm"/>
      <w:bookmarkStart w:id="1" w:name="kstm262717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Vishria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BENCHMARK 2965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66"/>
        <w:gridCol w:w="1154"/>
        <w:gridCol w:w="99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59,126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334,980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by Benchmark Capital Partners VIII, L.P. ("BCP VIII") and its affiliated funds, not for additional consideration, to its partners, including their respective members and assignees, in accordance with a Rule 10b5-1 trading plan adopted by BCP VIII on May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entities controlled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by power of attorney for Eric Vishria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17474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3412</Characters>
  <CharactersWithSpaces>3971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